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ECC" w:rsidRPr="008E2ECC" w:rsidRDefault="008E2ECC" w:rsidP="008E2EC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8E2ECC">
        <w:rPr>
          <w:rFonts w:ascii="Times New Roman" w:eastAsia="Times New Roman" w:hAnsi="Times New Roman" w:cs="Times New Roman"/>
          <w:b/>
          <w:bCs/>
          <w:kern w:val="36"/>
          <w:sz w:val="48"/>
          <w:szCs w:val="48"/>
          <w:lang w:eastAsia="pl-PL"/>
        </w:rPr>
        <w:t>Wyższe świadczenia dla osób niepełnosprawnych i ich opiekunów</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Rada Ministrów przyjęła rozporządzenie dot. podwyższenia świadczeń dla rodzin. Po raz pierwszy od 12 lat wzrośnie zasiłek pielęgnacyjny. Wyższe będą też świadczenia dla opiekunów osób niepełnosprawnych, które nie były podnoszone od momentu ich wprowadzenia.</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Od 1 listopada 2018 r. wzrosną kwoty następujących świadczeń rodzinnych, podlegających ustawowej weryfikacji, i wyniosą:</w:t>
      </w:r>
    </w:p>
    <w:p w:rsidR="008E2ECC" w:rsidRPr="008E2ECC" w:rsidRDefault="008E2ECC" w:rsidP="008E2E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xml:space="preserve">zasiłek pielęgnacyjny – 184,42 zł (wzrost o 31,42 zł) – I etap. Od 1 listopada 2019 r. będzie wynosiła 215,84 zł (wzrost o </w:t>
      </w:r>
      <w:proofErr w:type="spellStart"/>
      <w:r w:rsidRPr="008E2ECC">
        <w:rPr>
          <w:rFonts w:ascii="Times New Roman" w:eastAsia="Times New Roman" w:hAnsi="Times New Roman" w:cs="Times New Roman"/>
          <w:sz w:val="24"/>
          <w:szCs w:val="24"/>
          <w:lang w:eastAsia="pl-PL"/>
        </w:rPr>
        <w:t>o</w:t>
      </w:r>
      <w:proofErr w:type="spellEnd"/>
      <w:r w:rsidRPr="008E2ECC">
        <w:rPr>
          <w:rFonts w:ascii="Times New Roman" w:eastAsia="Times New Roman" w:hAnsi="Times New Roman" w:cs="Times New Roman"/>
          <w:sz w:val="24"/>
          <w:szCs w:val="24"/>
          <w:lang w:eastAsia="pl-PL"/>
        </w:rPr>
        <w:t xml:space="preserve"> 31,42 zł) – II etap. Docelowo kwota tego zasiłku wzrasta o ponad 40%.</w:t>
      </w:r>
    </w:p>
    <w:p w:rsidR="008E2ECC" w:rsidRPr="008E2ECC" w:rsidRDefault="008E2ECC" w:rsidP="008E2E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specjalny zasiłek opiekuńczy – 620 zł (wzrost o 19,2 proc., czyli o 100 zł).</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Rząd zdecydował też, aby zwiększona została kwota zasiłku dla opiekuna i od 1 listopada 2018 r. wyniesie 620 zł (wzrost o 100 zł).</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Pozostałe świadczenia dla rodzin oraz kryteria dochodowe uprawniające do otrzymania wsparcia pozostają bez zmian.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Zasiłek pielęgnacyjny wzrośnie po raz pierwszy od 12 lat.</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„Kwota zasiłku pielęgnacyjnego ostatni raz była podnoszona w 2006 r. Podwyżka obejmie ok. 912 tys. osób z niepełnosprawnością. To zmiana postulowana i oczekiwana przez środowisko osób niepełnosprawnych i ich opiekunów. W tym roku nastąpi pierwszy etap zrównania zasiłku pielęgnacyjnego z dodatkiem pielęgnacyjnym, wypłacanym przez ZUS, a w 2019 drugi etap”– powiedziała Minister Elżbieta Rafalska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W przypadku świadczeń dla opiekunów osób niepełnosprawnych (specjalnego zasiłku opiekuńczego i zasiłku dla opiekuna), podwyższenie kwot obejmie ok. 70 tys. osób.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„Nadrabiamy wieloletnie zaniedbania naszych poprzedników. Podwyższamy wysokość świadczeń, które nigdy, od momentu ich uchwalenia, nie były podnoszone” – dodała minister rodziny.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Kwoty tych świadczeń nie uległy podwyższeniu od dnia wejścia w życie regulacji wprowadzających te świadczenia - od 1 stycznia 2013 r. w przypadku specjalnego zasiłku opiekuńczego oraz od 15 maja 2014 r. w przypadku zasiłku dla opiekuna.</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Łączne koszty podwyższenia zasiłków: pielęgnacyjnego, specjalnego zasiłku opiekuńczego i dla opiekuna wyniosą: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77,8 mln zł (listopad-grudzień 2018 r.), w tym 59,1 mln zł w związku z podwyższeniem zasiłku pielęgnacyjnego;</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522,1 mln zł w 2019 r., w tym 413,8 mln zł z uwagi na podwyższenie zasiłku pielęgnacyjnego;</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lastRenderedPageBreak/>
        <w:t>• 815,9 mln w 2020 r., w tym 709,3 mln zł w związku z podwyższeniem zasiłku pielęgnacyjnego.</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Na podstawie ustawy o świadczeniach rodzinnych, kryteria dochodowe uprawniające do: zasiłku rodzinnego, specjalnego zasiłku opiekuńczego, a także jednorazowej zapomogi z tytułu urodzenia dziecka oraz wysokości świadczeń rodzinnych (z wyłączeniem wysokości świadczenia pielęgnacyjnego) – są weryfikowane co 3 lata, z uwzględnieniem wyników badań progu wsparcia dochodowego rodzin. Weryfikacji podlega również wysokość zasiłku dla opiekuna. Najbliższa weryfikacja przypada 1 listopada 2018 r.</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 </w:t>
      </w:r>
    </w:p>
    <w:p w:rsidR="008E2ECC" w:rsidRPr="008E2ECC" w:rsidRDefault="008E2ECC" w:rsidP="008E2ECC">
      <w:pPr>
        <w:spacing w:after="0" w:line="240" w:lineRule="auto"/>
        <w:rPr>
          <w:rFonts w:ascii="Times New Roman" w:eastAsia="Times New Roman" w:hAnsi="Times New Roman" w:cs="Times New Roman"/>
          <w:sz w:val="24"/>
          <w:szCs w:val="24"/>
          <w:lang w:eastAsia="pl-PL"/>
        </w:rPr>
      </w:pPr>
      <w:r w:rsidRPr="008E2ECC">
        <w:rPr>
          <w:rFonts w:ascii="Times New Roman" w:eastAsia="Times New Roman" w:hAnsi="Times New Roman" w:cs="Times New Roman"/>
          <w:sz w:val="24"/>
          <w:szCs w:val="24"/>
          <w:lang w:eastAsia="pl-PL"/>
        </w:rPr>
        <w:t>Podwyższone kwoty świadczeń będą obowiązywać od 1 listopada 2018 r. (II etap podwyższenia zasiłku pielęgnacyjnego od 1 listopada 2019 r.).</w:t>
      </w:r>
    </w:p>
    <w:p w:rsidR="005D2CF8" w:rsidRDefault="005D2CF8"/>
    <w:sectPr w:rsidR="005D2CF8" w:rsidSect="005D2C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796"/>
    <w:multiLevelType w:val="multilevel"/>
    <w:tmpl w:val="1CF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E2ECC"/>
    <w:rsid w:val="005D2CF8"/>
    <w:rsid w:val="007B3A76"/>
    <w:rsid w:val="008E2ECC"/>
    <w:rsid w:val="00EF45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CF8"/>
  </w:style>
  <w:style w:type="paragraph" w:styleId="Nagwek1">
    <w:name w:val="heading 1"/>
    <w:basedOn w:val="Normalny"/>
    <w:link w:val="Nagwek1Znak"/>
    <w:uiPriority w:val="9"/>
    <w:qFormat/>
    <w:rsid w:val="008E2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8E2EC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2EC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E2ECC"/>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semiHidden/>
    <w:unhideWhenUsed/>
    <w:rsid w:val="008E2ECC"/>
    <w:rPr>
      <w:color w:val="0000FF"/>
      <w:u w:val="single"/>
    </w:rPr>
  </w:style>
  <w:style w:type="character" w:customStyle="1" w:styleId="data">
    <w:name w:val="data"/>
    <w:basedOn w:val="Domylnaczcionkaakapitu"/>
    <w:rsid w:val="008E2ECC"/>
  </w:style>
</w:styles>
</file>

<file path=word/webSettings.xml><?xml version="1.0" encoding="utf-8"?>
<w:webSettings xmlns:r="http://schemas.openxmlformats.org/officeDocument/2006/relationships" xmlns:w="http://schemas.openxmlformats.org/wordprocessingml/2006/main">
  <w:divs>
    <w:div w:id="963196720">
      <w:bodyDiv w:val="1"/>
      <w:marLeft w:val="0"/>
      <w:marRight w:val="0"/>
      <w:marTop w:val="0"/>
      <w:marBottom w:val="0"/>
      <w:divBdr>
        <w:top w:val="none" w:sz="0" w:space="0" w:color="auto"/>
        <w:left w:val="none" w:sz="0" w:space="0" w:color="auto"/>
        <w:bottom w:val="none" w:sz="0" w:space="0" w:color="auto"/>
        <w:right w:val="none" w:sz="0" w:space="0" w:color="auto"/>
      </w:divBdr>
      <w:divsChild>
        <w:div w:id="154565624">
          <w:marLeft w:val="0"/>
          <w:marRight w:val="0"/>
          <w:marTop w:val="0"/>
          <w:marBottom w:val="0"/>
          <w:divBdr>
            <w:top w:val="none" w:sz="0" w:space="0" w:color="auto"/>
            <w:left w:val="none" w:sz="0" w:space="0" w:color="auto"/>
            <w:bottom w:val="none" w:sz="0" w:space="0" w:color="auto"/>
            <w:right w:val="none" w:sz="0" w:space="0" w:color="auto"/>
          </w:divBdr>
          <w:divsChild>
            <w:div w:id="1131510032">
              <w:marLeft w:val="0"/>
              <w:marRight w:val="0"/>
              <w:marTop w:val="0"/>
              <w:marBottom w:val="0"/>
              <w:divBdr>
                <w:top w:val="none" w:sz="0" w:space="0" w:color="auto"/>
                <w:left w:val="none" w:sz="0" w:space="0" w:color="auto"/>
                <w:bottom w:val="none" w:sz="0" w:space="0" w:color="auto"/>
                <w:right w:val="none" w:sz="0" w:space="0" w:color="auto"/>
              </w:divBdr>
            </w:div>
          </w:divsChild>
        </w:div>
        <w:div w:id="1306160731">
          <w:marLeft w:val="0"/>
          <w:marRight w:val="0"/>
          <w:marTop w:val="0"/>
          <w:marBottom w:val="0"/>
          <w:divBdr>
            <w:top w:val="none" w:sz="0" w:space="0" w:color="auto"/>
            <w:left w:val="none" w:sz="0" w:space="0" w:color="auto"/>
            <w:bottom w:val="none" w:sz="0" w:space="0" w:color="auto"/>
            <w:right w:val="none" w:sz="0" w:space="0" w:color="auto"/>
          </w:divBdr>
          <w:divsChild>
            <w:div w:id="3679669">
              <w:marLeft w:val="0"/>
              <w:marRight w:val="0"/>
              <w:marTop w:val="0"/>
              <w:marBottom w:val="0"/>
              <w:divBdr>
                <w:top w:val="none" w:sz="0" w:space="0" w:color="auto"/>
                <w:left w:val="none" w:sz="0" w:space="0" w:color="auto"/>
                <w:bottom w:val="none" w:sz="0" w:space="0" w:color="auto"/>
                <w:right w:val="none" w:sz="0" w:space="0" w:color="auto"/>
              </w:divBdr>
            </w:div>
            <w:div w:id="549996718">
              <w:marLeft w:val="0"/>
              <w:marRight w:val="0"/>
              <w:marTop w:val="0"/>
              <w:marBottom w:val="0"/>
              <w:divBdr>
                <w:top w:val="none" w:sz="0" w:space="0" w:color="auto"/>
                <w:left w:val="none" w:sz="0" w:space="0" w:color="auto"/>
                <w:bottom w:val="none" w:sz="0" w:space="0" w:color="auto"/>
                <w:right w:val="none" w:sz="0" w:space="0" w:color="auto"/>
              </w:divBdr>
            </w:div>
            <w:div w:id="1517501161">
              <w:marLeft w:val="0"/>
              <w:marRight w:val="0"/>
              <w:marTop w:val="0"/>
              <w:marBottom w:val="0"/>
              <w:divBdr>
                <w:top w:val="none" w:sz="0" w:space="0" w:color="auto"/>
                <w:left w:val="none" w:sz="0" w:space="0" w:color="auto"/>
                <w:bottom w:val="none" w:sz="0" w:space="0" w:color="auto"/>
                <w:right w:val="none" w:sz="0" w:space="0" w:color="auto"/>
              </w:divBdr>
            </w:div>
            <w:div w:id="1382704377">
              <w:marLeft w:val="0"/>
              <w:marRight w:val="0"/>
              <w:marTop w:val="0"/>
              <w:marBottom w:val="0"/>
              <w:divBdr>
                <w:top w:val="none" w:sz="0" w:space="0" w:color="auto"/>
                <w:left w:val="none" w:sz="0" w:space="0" w:color="auto"/>
                <w:bottom w:val="none" w:sz="0" w:space="0" w:color="auto"/>
                <w:right w:val="none" w:sz="0" w:space="0" w:color="auto"/>
              </w:divBdr>
            </w:div>
            <w:div w:id="958803489">
              <w:marLeft w:val="0"/>
              <w:marRight w:val="0"/>
              <w:marTop w:val="0"/>
              <w:marBottom w:val="0"/>
              <w:divBdr>
                <w:top w:val="none" w:sz="0" w:space="0" w:color="auto"/>
                <w:left w:val="none" w:sz="0" w:space="0" w:color="auto"/>
                <w:bottom w:val="none" w:sz="0" w:space="0" w:color="auto"/>
                <w:right w:val="none" w:sz="0" w:space="0" w:color="auto"/>
              </w:divBdr>
            </w:div>
            <w:div w:id="1231765929">
              <w:marLeft w:val="0"/>
              <w:marRight w:val="0"/>
              <w:marTop w:val="0"/>
              <w:marBottom w:val="0"/>
              <w:divBdr>
                <w:top w:val="none" w:sz="0" w:space="0" w:color="auto"/>
                <w:left w:val="none" w:sz="0" w:space="0" w:color="auto"/>
                <w:bottom w:val="none" w:sz="0" w:space="0" w:color="auto"/>
                <w:right w:val="none" w:sz="0" w:space="0" w:color="auto"/>
              </w:divBdr>
            </w:div>
            <w:div w:id="400834690">
              <w:marLeft w:val="0"/>
              <w:marRight w:val="0"/>
              <w:marTop w:val="0"/>
              <w:marBottom w:val="0"/>
              <w:divBdr>
                <w:top w:val="none" w:sz="0" w:space="0" w:color="auto"/>
                <w:left w:val="none" w:sz="0" w:space="0" w:color="auto"/>
                <w:bottom w:val="none" w:sz="0" w:space="0" w:color="auto"/>
                <w:right w:val="none" w:sz="0" w:space="0" w:color="auto"/>
              </w:divBdr>
            </w:div>
            <w:div w:id="1636520404">
              <w:marLeft w:val="0"/>
              <w:marRight w:val="0"/>
              <w:marTop w:val="0"/>
              <w:marBottom w:val="0"/>
              <w:divBdr>
                <w:top w:val="none" w:sz="0" w:space="0" w:color="auto"/>
                <w:left w:val="none" w:sz="0" w:space="0" w:color="auto"/>
                <w:bottom w:val="none" w:sz="0" w:space="0" w:color="auto"/>
                <w:right w:val="none" w:sz="0" w:space="0" w:color="auto"/>
              </w:divBdr>
            </w:div>
            <w:div w:id="1318723000">
              <w:marLeft w:val="0"/>
              <w:marRight w:val="0"/>
              <w:marTop w:val="0"/>
              <w:marBottom w:val="0"/>
              <w:divBdr>
                <w:top w:val="none" w:sz="0" w:space="0" w:color="auto"/>
                <w:left w:val="none" w:sz="0" w:space="0" w:color="auto"/>
                <w:bottom w:val="none" w:sz="0" w:space="0" w:color="auto"/>
                <w:right w:val="none" w:sz="0" w:space="0" w:color="auto"/>
              </w:divBdr>
            </w:div>
            <w:div w:id="798303093">
              <w:marLeft w:val="0"/>
              <w:marRight w:val="0"/>
              <w:marTop w:val="0"/>
              <w:marBottom w:val="0"/>
              <w:divBdr>
                <w:top w:val="none" w:sz="0" w:space="0" w:color="auto"/>
                <w:left w:val="none" w:sz="0" w:space="0" w:color="auto"/>
                <w:bottom w:val="none" w:sz="0" w:space="0" w:color="auto"/>
                <w:right w:val="none" w:sz="0" w:space="0" w:color="auto"/>
              </w:divBdr>
            </w:div>
            <w:div w:id="1232157285">
              <w:marLeft w:val="0"/>
              <w:marRight w:val="0"/>
              <w:marTop w:val="0"/>
              <w:marBottom w:val="0"/>
              <w:divBdr>
                <w:top w:val="none" w:sz="0" w:space="0" w:color="auto"/>
                <w:left w:val="none" w:sz="0" w:space="0" w:color="auto"/>
                <w:bottom w:val="none" w:sz="0" w:space="0" w:color="auto"/>
                <w:right w:val="none" w:sz="0" w:space="0" w:color="auto"/>
              </w:divBdr>
            </w:div>
            <w:div w:id="1579512624">
              <w:marLeft w:val="0"/>
              <w:marRight w:val="0"/>
              <w:marTop w:val="0"/>
              <w:marBottom w:val="0"/>
              <w:divBdr>
                <w:top w:val="none" w:sz="0" w:space="0" w:color="auto"/>
                <w:left w:val="none" w:sz="0" w:space="0" w:color="auto"/>
                <w:bottom w:val="none" w:sz="0" w:space="0" w:color="auto"/>
                <w:right w:val="none" w:sz="0" w:space="0" w:color="auto"/>
              </w:divBdr>
            </w:div>
            <w:div w:id="328336793">
              <w:marLeft w:val="0"/>
              <w:marRight w:val="0"/>
              <w:marTop w:val="0"/>
              <w:marBottom w:val="0"/>
              <w:divBdr>
                <w:top w:val="none" w:sz="0" w:space="0" w:color="auto"/>
                <w:left w:val="none" w:sz="0" w:space="0" w:color="auto"/>
                <w:bottom w:val="none" w:sz="0" w:space="0" w:color="auto"/>
                <w:right w:val="none" w:sz="0" w:space="0" w:color="auto"/>
              </w:divBdr>
            </w:div>
            <w:div w:id="1143422884">
              <w:marLeft w:val="0"/>
              <w:marRight w:val="0"/>
              <w:marTop w:val="0"/>
              <w:marBottom w:val="0"/>
              <w:divBdr>
                <w:top w:val="none" w:sz="0" w:space="0" w:color="auto"/>
                <w:left w:val="none" w:sz="0" w:space="0" w:color="auto"/>
                <w:bottom w:val="none" w:sz="0" w:space="0" w:color="auto"/>
                <w:right w:val="none" w:sz="0" w:space="0" w:color="auto"/>
              </w:divBdr>
            </w:div>
            <w:div w:id="223293417">
              <w:marLeft w:val="0"/>
              <w:marRight w:val="0"/>
              <w:marTop w:val="0"/>
              <w:marBottom w:val="0"/>
              <w:divBdr>
                <w:top w:val="none" w:sz="0" w:space="0" w:color="auto"/>
                <w:left w:val="none" w:sz="0" w:space="0" w:color="auto"/>
                <w:bottom w:val="none" w:sz="0" w:space="0" w:color="auto"/>
                <w:right w:val="none" w:sz="0" w:space="0" w:color="auto"/>
              </w:divBdr>
            </w:div>
            <w:div w:id="547188930">
              <w:marLeft w:val="0"/>
              <w:marRight w:val="0"/>
              <w:marTop w:val="0"/>
              <w:marBottom w:val="0"/>
              <w:divBdr>
                <w:top w:val="none" w:sz="0" w:space="0" w:color="auto"/>
                <w:left w:val="none" w:sz="0" w:space="0" w:color="auto"/>
                <w:bottom w:val="none" w:sz="0" w:space="0" w:color="auto"/>
                <w:right w:val="none" w:sz="0" w:space="0" w:color="auto"/>
              </w:divBdr>
            </w:div>
            <w:div w:id="1920167933">
              <w:marLeft w:val="0"/>
              <w:marRight w:val="0"/>
              <w:marTop w:val="0"/>
              <w:marBottom w:val="0"/>
              <w:divBdr>
                <w:top w:val="none" w:sz="0" w:space="0" w:color="auto"/>
                <w:left w:val="none" w:sz="0" w:space="0" w:color="auto"/>
                <w:bottom w:val="none" w:sz="0" w:space="0" w:color="auto"/>
                <w:right w:val="none" w:sz="0" w:space="0" w:color="auto"/>
              </w:divBdr>
            </w:div>
            <w:div w:id="1755740635">
              <w:marLeft w:val="0"/>
              <w:marRight w:val="0"/>
              <w:marTop w:val="0"/>
              <w:marBottom w:val="0"/>
              <w:divBdr>
                <w:top w:val="none" w:sz="0" w:space="0" w:color="auto"/>
                <w:left w:val="none" w:sz="0" w:space="0" w:color="auto"/>
                <w:bottom w:val="none" w:sz="0" w:space="0" w:color="auto"/>
                <w:right w:val="none" w:sz="0" w:space="0" w:color="auto"/>
              </w:divBdr>
            </w:div>
            <w:div w:id="2093894408">
              <w:marLeft w:val="0"/>
              <w:marRight w:val="0"/>
              <w:marTop w:val="0"/>
              <w:marBottom w:val="0"/>
              <w:divBdr>
                <w:top w:val="none" w:sz="0" w:space="0" w:color="auto"/>
                <w:left w:val="none" w:sz="0" w:space="0" w:color="auto"/>
                <w:bottom w:val="none" w:sz="0" w:space="0" w:color="auto"/>
                <w:right w:val="none" w:sz="0" w:space="0" w:color="auto"/>
              </w:divBdr>
            </w:div>
            <w:div w:id="377122427">
              <w:marLeft w:val="0"/>
              <w:marRight w:val="0"/>
              <w:marTop w:val="0"/>
              <w:marBottom w:val="0"/>
              <w:divBdr>
                <w:top w:val="none" w:sz="0" w:space="0" w:color="auto"/>
                <w:left w:val="none" w:sz="0" w:space="0" w:color="auto"/>
                <w:bottom w:val="none" w:sz="0" w:space="0" w:color="auto"/>
                <w:right w:val="none" w:sz="0" w:space="0" w:color="auto"/>
              </w:divBdr>
            </w:div>
            <w:div w:id="170878941">
              <w:marLeft w:val="0"/>
              <w:marRight w:val="0"/>
              <w:marTop w:val="0"/>
              <w:marBottom w:val="0"/>
              <w:divBdr>
                <w:top w:val="none" w:sz="0" w:space="0" w:color="auto"/>
                <w:left w:val="none" w:sz="0" w:space="0" w:color="auto"/>
                <w:bottom w:val="none" w:sz="0" w:space="0" w:color="auto"/>
                <w:right w:val="none" w:sz="0" w:space="0" w:color="auto"/>
              </w:divBdr>
            </w:div>
            <w:div w:id="865560552">
              <w:marLeft w:val="0"/>
              <w:marRight w:val="0"/>
              <w:marTop w:val="0"/>
              <w:marBottom w:val="0"/>
              <w:divBdr>
                <w:top w:val="none" w:sz="0" w:space="0" w:color="auto"/>
                <w:left w:val="none" w:sz="0" w:space="0" w:color="auto"/>
                <w:bottom w:val="none" w:sz="0" w:space="0" w:color="auto"/>
                <w:right w:val="none" w:sz="0" w:space="0" w:color="auto"/>
              </w:divBdr>
            </w:div>
            <w:div w:id="1447502131">
              <w:marLeft w:val="0"/>
              <w:marRight w:val="0"/>
              <w:marTop w:val="0"/>
              <w:marBottom w:val="0"/>
              <w:divBdr>
                <w:top w:val="none" w:sz="0" w:space="0" w:color="auto"/>
                <w:left w:val="none" w:sz="0" w:space="0" w:color="auto"/>
                <w:bottom w:val="none" w:sz="0" w:space="0" w:color="auto"/>
                <w:right w:val="none" w:sz="0" w:space="0" w:color="auto"/>
              </w:divBdr>
            </w:div>
            <w:div w:id="1021782965">
              <w:marLeft w:val="0"/>
              <w:marRight w:val="0"/>
              <w:marTop w:val="0"/>
              <w:marBottom w:val="0"/>
              <w:divBdr>
                <w:top w:val="none" w:sz="0" w:space="0" w:color="auto"/>
                <w:left w:val="none" w:sz="0" w:space="0" w:color="auto"/>
                <w:bottom w:val="none" w:sz="0" w:space="0" w:color="auto"/>
                <w:right w:val="none" w:sz="0" w:space="0" w:color="auto"/>
              </w:divBdr>
            </w:div>
            <w:div w:id="1176767717">
              <w:marLeft w:val="0"/>
              <w:marRight w:val="0"/>
              <w:marTop w:val="0"/>
              <w:marBottom w:val="0"/>
              <w:divBdr>
                <w:top w:val="none" w:sz="0" w:space="0" w:color="auto"/>
                <w:left w:val="none" w:sz="0" w:space="0" w:color="auto"/>
                <w:bottom w:val="none" w:sz="0" w:space="0" w:color="auto"/>
                <w:right w:val="none" w:sz="0" w:space="0" w:color="auto"/>
              </w:divBdr>
            </w:div>
            <w:div w:id="8992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2625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OPS</cp:lastModifiedBy>
  <cp:revision>1</cp:revision>
  <dcterms:created xsi:type="dcterms:W3CDTF">2018-09-05T05:57:00Z</dcterms:created>
  <dcterms:modified xsi:type="dcterms:W3CDTF">2018-09-05T05:58:00Z</dcterms:modified>
</cp:coreProperties>
</file>