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2E" w:rsidRPr="00A3632E" w:rsidRDefault="003D67F3" w:rsidP="00A363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DOM POMOCY SPOŁECZNEJ</w:t>
      </w:r>
    </w:p>
    <w:p w:rsidR="00A3632E" w:rsidRPr="00A3632E" w:rsidRDefault="00A3632E" w:rsidP="00A3632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3632E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Dom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pomocy społecznej świadczy usługi bytowe, opiekuńcze, wspomagające i </w:t>
      </w:r>
      <w:hyperlink r:id="rId4" w:history="1">
        <w:r w:rsidRPr="003D67F3">
          <w:rPr>
            <w:rFonts w:ascii="Times New Roman" w:eastAsia="Times New Roman" w:hAnsi="Times New Roman" w:cs="Times New Roman"/>
            <w:sz w:val="40"/>
            <w:szCs w:val="40"/>
            <w:lang w:eastAsia="pl-PL"/>
          </w:rPr>
          <w:t>edukacyjne</w:t>
        </w:r>
      </w:hyperlink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na poziomie obowiązującego standardu, w zakresie i formach wynikających z indywidualnych potrzeb osób w nim przebywających. </w:t>
      </w:r>
    </w:p>
    <w:p w:rsidR="00A3632E" w:rsidRPr="00A3632E" w:rsidRDefault="00A3632E" w:rsidP="00A36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proofErr w:type="spellStart"/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>DPS-y</w:t>
      </w:r>
      <w:proofErr w:type="spellEnd"/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w zależności od tego, dla kogo są przeznaczone, dzielą się na następujący typy domów dla:</w:t>
      </w:r>
    </w:p>
    <w:p w:rsidR="00A3632E" w:rsidRPr="00A3632E" w:rsidRDefault="00A3632E" w:rsidP="00A36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>1. osób w podeszłym wieku;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  <w:t>2. osób przewlekle somatycznie chorych;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  <w:t>3. osób przewlekle psychicznie chorych;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  <w:t>4. dorosłych niepełnosprawnych intelektualnie;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  <w:t>5. dzieci i młodzieży niepełnosprawnych intelektualnie;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  <w:t>6. osób niepełnosprawnych fizycznie.</w:t>
      </w:r>
    </w:p>
    <w:p w:rsidR="00A3632E" w:rsidRPr="00A3632E" w:rsidRDefault="00A3632E" w:rsidP="00A363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A3632E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Koszt utrzymania w </w:t>
      </w:r>
      <w:proofErr w:type="spellStart"/>
      <w:r w:rsidRPr="00A3632E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DPS-ie</w:t>
      </w:r>
      <w:proofErr w:type="spellEnd"/>
    </w:p>
    <w:p w:rsidR="00A3632E" w:rsidRPr="00A3632E" w:rsidRDefault="00A3632E" w:rsidP="00A36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Pobyt w </w:t>
      </w:r>
      <w:proofErr w:type="spellStart"/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>DPS-ie</w:t>
      </w:r>
      <w:proofErr w:type="spellEnd"/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jest odpłatny do wysokości średniego miesięcznego kosztu utrzymania. Średni miesięczny koszt utrzymania mieszkańca: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  <w:t>1. w domu pomocy społecznej o zasięgu gminnym - ustala wójt (burmistrz, prezydent miasta) i ogłasza w wojewódzkim dzienniku urzędowym, nie później niż do dnia 31 marca każdego roku;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  <w:t>2. w domu pomocy społecznej o zasięgu powiatowym - ustala starosta i ogłasza w wojewódzkim dzienniku urzędowym, nie później niż do dnia 31 marca każdego roku;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  <w:t xml:space="preserve">3. w regionalnym domu pomocy społecznej - ustala 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lastRenderedPageBreak/>
        <w:t>marszałek województwa i ogłasza w wojewódzkim dzienniku urzędowym, nie później niż do dnia 31 marca każdego roku.</w:t>
      </w:r>
    </w:p>
    <w:p w:rsidR="00A3632E" w:rsidRPr="00A3632E" w:rsidRDefault="00A3632E" w:rsidP="00A36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Opłaty za pobyt w </w:t>
      </w:r>
      <w:proofErr w:type="spellStart"/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>DPS-ie</w:t>
      </w:r>
      <w:proofErr w:type="spellEnd"/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pokrywają w kolejności: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  <w:t xml:space="preserve">1. </w:t>
      </w:r>
      <w:r w:rsidRPr="00A3632E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mieszkaniec domu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>, a w przypadku osób małoletnich przedstawiciel ustawowy z dochodów dziecka,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  <w:t xml:space="preserve">2. </w:t>
      </w:r>
      <w:hyperlink r:id="rId5" w:history="1">
        <w:r w:rsidRPr="003D67F3">
          <w:rPr>
            <w:rFonts w:ascii="Times New Roman" w:eastAsia="Times New Roman" w:hAnsi="Times New Roman" w:cs="Times New Roman"/>
            <w:b/>
            <w:sz w:val="40"/>
            <w:szCs w:val="40"/>
            <w:u w:val="single"/>
            <w:lang w:eastAsia="pl-PL"/>
          </w:rPr>
          <w:t>małżonek</w:t>
        </w:r>
      </w:hyperlink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, </w:t>
      </w:r>
      <w:r w:rsidRPr="00A3632E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zstępni przed wstępnymi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>,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  <w:t xml:space="preserve">3. </w:t>
      </w:r>
      <w:hyperlink r:id="rId6" w:history="1">
        <w:r w:rsidRPr="003D67F3">
          <w:rPr>
            <w:rFonts w:ascii="Times New Roman" w:eastAsia="Times New Roman" w:hAnsi="Times New Roman" w:cs="Times New Roman"/>
            <w:b/>
            <w:sz w:val="40"/>
            <w:szCs w:val="40"/>
            <w:u w:val="single"/>
            <w:lang w:eastAsia="pl-PL"/>
          </w:rPr>
          <w:t>gmina</w:t>
        </w:r>
      </w:hyperlink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>, z której osoba została skierowana do domu pomocy społecznej</w:t>
      </w:r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  <w:t xml:space="preserve">- przy czym osoby i gmina określone w </w:t>
      </w:r>
      <w:proofErr w:type="spellStart"/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>pkt</w:t>
      </w:r>
      <w:proofErr w:type="spellEnd"/>
      <w:r w:rsidRPr="00A3632E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2 i 3 nie mają obowiązku wnoszenia opłat, jeżeli mieszkaniec domu ponosi pełną odpłatność.</w:t>
      </w:r>
    </w:p>
    <w:p w:rsidR="00A3632E" w:rsidRPr="003D67F3" w:rsidRDefault="004D356C">
      <w:pPr>
        <w:rPr>
          <w:rFonts w:ascii="Times New Roman" w:hAnsi="Times New Roman" w:cs="Times New Roman"/>
          <w:sz w:val="40"/>
          <w:szCs w:val="40"/>
        </w:rPr>
      </w:pPr>
      <w:r w:rsidRPr="003D67F3">
        <w:rPr>
          <w:rFonts w:ascii="Times New Roman" w:hAnsi="Times New Roman" w:cs="Times New Roman"/>
          <w:sz w:val="40"/>
          <w:szCs w:val="40"/>
        </w:rPr>
        <w:t xml:space="preserve">Ośrodek pomocy społecznej każdą sprawę rozpatruje indywidualnie na podstawie okoliczności sprawy. </w:t>
      </w:r>
    </w:p>
    <w:p w:rsidR="00A3632E" w:rsidRPr="003D67F3" w:rsidRDefault="004D356C">
      <w:pPr>
        <w:rPr>
          <w:rFonts w:ascii="Times New Roman" w:hAnsi="Times New Roman" w:cs="Times New Roman"/>
          <w:sz w:val="40"/>
          <w:szCs w:val="40"/>
        </w:rPr>
      </w:pPr>
      <w:r w:rsidRPr="00A702AD">
        <w:rPr>
          <w:rFonts w:ascii="Times New Roman" w:hAnsi="Times New Roman" w:cs="Times New Roman"/>
          <w:b/>
          <w:sz w:val="40"/>
          <w:szCs w:val="40"/>
          <w:u w:val="single"/>
        </w:rPr>
        <w:t>Zgodnie z literą prawa kierownik ośrodka pomocy społecznej może wytaczać na rzecz obywateli powództwa o roszczenia alimentacyjne</w:t>
      </w:r>
      <w:r w:rsidRPr="003D67F3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3C60B2" w:rsidRPr="00A15593" w:rsidRDefault="004D356C" w:rsidP="003C60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3D67F3">
        <w:rPr>
          <w:rFonts w:ascii="Times New Roman" w:hAnsi="Times New Roman" w:cs="Times New Roman"/>
          <w:sz w:val="40"/>
          <w:szCs w:val="40"/>
        </w:rPr>
        <w:t xml:space="preserve">Celem skierowania do </w:t>
      </w:r>
      <w:r w:rsidRPr="003D67F3">
        <w:rPr>
          <w:rStyle w:val="Uwydatnienie"/>
          <w:rFonts w:ascii="Times New Roman" w:hAnsi="Times New Roman" w:cs="Times New Roman"/>
          <w:sz w:val="40"/>
          <w:szCs w:val="40"/>
        </w:rPr>
        <w:t>DPS</w:t>
      </w:r>
      <w:r w:rsidRPr="003D67F3">
        <w:rPr>
          <w:rFonts w:ascii="Times New Roman" w:hAnsi="Times New Roman" w:cs="Times New Roman"/>
          <w:sz w:val="40"/>
          <w:szCs w:val="40"/>
        </w:rPr>
        <w:t xml:space="preserve"> konieczna jest zgoda osoby wymagającej wsparcia. </w:t>
      </w:r>
      <w:r w:rsidR="003C60B2"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t>W tym celu należy złożyć wniosek do ośrodka pomocy społecznej właściwego ze względu na miejsce zamieszkania lub pobytu. Następnie ośrodek pomocy społecznej kompletuje niezbędne dokumenty, na które składają się:</w:t>
      </w:r>
    </w:p>
    <w:p w:rsidR="003C60B2" w:rsidRPr="00A15593" w:rsidRDefault="003C60B2" w:rsidP="003C60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t>- postanowienie sądu rodzinnego (gdy chodzi o umieszczenie osoby małoletniej),</w:t>
      </w:r>
    </w:p>
    <w:p w:rsidR="003C60B2" w:rsidRPr="00A15593" w:rsidRDefault="003C60B2" w:rsidP="003C60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lastRenderedPageBreak/>
        <w:t>- pisemna prośba osoby zainteresowanej przyjęciem - rodziców lub opiekuna prawnego,</w:t>
      </w:r>
    </w:p>
    <w:p w:rsidR="003C60B2" w:rsidRPr="00A15593" w:rsidRDefault="003C60B2" w:rsidP="003C60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t>- wywiad środowiskowy,</w:t>
      </w:r>
    </w:p>
    <w:p w:rsidR="003C60B2" w:rsidRPr="00A15593" w:rsidRDefault="003C60B2" w:rsidP="003C60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t>- opinia dotycząca stopnia sprawności,</w:t>
      </w:r>
    </w:p>
    <w:p w:rsidR="003C60B2" w:rsidRPr="00A15593" w:rsidRDefault="003C60B2" w:rsidP="003C60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t>- zaświadczenie o stanie zdrowia,</w:t>
      </w:r>
    </w:p>
    <w:p w:rsidR="003C60B2" w:rsidRPr="00A15593" w:rsidRDefault="003C60B2" w:rsidP="003C60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t>- wyniki badań lekarskich,</w:t>
      </w:r>
    </w:p>
    <w:p w:rsidR="003C60B2" w:rsidRPr="00A15593" w:rsidRDefault="003C60B2" w:rsidP="003C60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t>- zaświadczenie lub opinia psychologa (w przypadku osób upośledzonych umysłowo),</w:t>
      </w:r>
    </w:p>
    <w:p w:rsidR="003C60B2" w:rsidRPr="00A15593" w:rsidRDefault="003C60B2" w:rsidP="003C60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t>- zaświadczenie lekarza psychiatry (w przypadku osoby z zaburzeniami psychicznymi),</w:t>
      </w:r>
    </w:p>
    <w:p w:rsidR="003C60B2" w:rsidRPr="00A15593" w:rsidRDefault="003C60B2" w:rsidP="003C60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t>- aktualna decyzja ZUS, OPS lub inny dokument potwierdzający źródło dochodu rodziny i dziecka.</w:t>
      </w:r>
    </w:p>
    <w:p w:rsidR="004D356C" w:rsidRPr="003D67F3" w:rsidRDefault="004D356C">
      <w:pPr>
        <w:rPr>
          <w:rFonts w:ascii="Times New Roman" w:hAnsi="Times New Roman" w:cs="Times New Roman"/>
          <w:sz w:val="40"/>
          <w:szCs w:val="40"/>
        </w:rPr>
      </w:pPr>
      <w:r w:rsidRPr="003D67F3">
        <w:rPr>
          <w:rFonts w:ascii="Times New Roman" w:hAnsi="Times New Roman" w:cs="Times New Roman"/>
          <w:sz w:val="40"/>
          <w:szCs w:val="40"/>
        </w:rPr>
        <w:t xml:space="preserve">Skierowanie do </w:t>
      </w:r>
      <w:r w:rsidRPr="003D67F3">
        <w:rPr>
          <w:rStyle w:val="Uwydatnienie"/>
          <w:rFonts w:ascii="Times New Roman" w:hAnsi="Times New Roman" w:cs="Times New Roman"/>
          <w:sz w:val="40"/>
          <w:szCs w:val="40"/>
        </w:rPr>
        <w:t>DPS</w:t>
      </w:r>
      <w:r w:rsidRPr="003D67F3">
        <w:rPr>
          <w:rFonts w:ascii="Times New Roman" w:hAnsi="Times New Roman" w:cs="Times New Roman"/>
          <w:sz w:val="40"/>
          <w:szCs w:val="40"/>
        </w:rPr>
        <w:t xml:space="preserve"> następuje w drodze decyzji administracyjnej, co oznacza, że OPS powinien rozpatrzeć wniosek strony i wydać decyzję administracyjną o skierowaniu do placówki po przeprowadzeniu wywiadu środowiskowego u osoby ubiegającej się o świadczenie i </w:t>
      </w:r>
      <w:r w:rsidRPr="004D4FAD">
        <w:rPr>
          <w:rFonts w:ascii="Times New Roman" w:hAnsi="Times New Roman" w:cs="Times New Roman"/>
          <w:sz w:val="40"/>
          <w:szCs w:val="40"/>
          <w:u w:val="single"/>
        </w:rPr>
        <w:t>u osób zobowiązanych do alimentacji (dzieci)</w:t>
      </w:r>
      <w:r w:rsidRPr="003D67F3">
        <w:rPr>
          <w:rFonts w:ascii="Times New Roman" w:hAnsi="Times New Roman" w:cs="Times New Roman"/>
          <w:sz w:val="40"/>
          <w:szCs w:val="40"/>
        </w:rPr>
        <w:t xml:space="preserve">, a następnie po umieszczeniu jej w placówce na podstawie decyzji organu prowadzącego placówkę, ustalić w drodze decyzji administracyjnej odpłatność za pobyt i usługi w </w:t>
      </w:r>
      <w:r w:rsidRPr="003D67F3">
        <w:rPr>
          <w:rStyle w:val="Uwydatnienie"/>
          <w:rFonts w:ascii="Times New Roman" w:hAnsi="Times New Roman" w:cs="Times New Roman"/>
          <w:sz w:val="40"/>
          <w:szCs w:val="40"/>
        </w:rPr>
        <w:t>DPS</w:t>
      </w:r>
      <w:r w:rsidRPr="003D67F3">
        <w:rPr>
          <w:rFonts w:ascii="Times New Roman" w:hAnsi="Times New Roman" w:cs="Times New Roman"/>
          <w:sz w:val="40"/>
          <w:szCs w:val="40"/>
        </w:rPr>
        <w:t xml:space="preserve"> od mieszka</w:t>
      </w:r>
      <w:r w:rsidR="00A3632E" w:rsidRPr="003D67F3">
        <w:rPr>
          <w:rFonts w:ascii="Times New Roman" w:hAnsi="Times New Roman" w:cs="Times New Roman"/>
          <w:sz w:val="40"/>
          <w:szCs w:val="40"/>
        </w:rPr>
        <w:t>ńca</w:t>
      </w:r>
      <w:r w:rsidRPr="003D67F3">
        <w:rPr>
          <w:rFonts w:ascii="Times New Roman" w:hAnsi="Times New Roman" w:cs="Times New Roman"/>
          <w:sz w:val="40"/>
          <w:szCs w:val="40"/>
        </w:rPr>
        <w:t xml:space="preserve"> i je</w:t>
      </w:r>
      <w:r w:rsidR="00A3632E" w:rsidRPr="003D67F3">
        <w:rPr>
          <w:rFonts w:ascii="Times New Roman" w:hAnsi="Times New Roman" w:cs="Times New Roman"/>
          <w:sz w:val="40"/>
          <w:szCs w:val="40"/>
        </w:rPr>
        <w:t xml:space="preserve">go </w:t>
      </w:r>
      <w:r w:rsidRPr="003D67F3">
        <w:rPr>
          <w:rFonts w:ascii="Times New Roman" w:hAnsi="Times New Roman" w:cs="Times New Roman"/>
          <w:sz w:val="40"/>
          <w:szCs w:val="40"/>
        </w:rPr>
        <w:t>rodziny.</w:t>
      </w:r>
    </w:p>
    <w:p w:rsidR="004D356C" w:rsidRPr="003D67F3" w:rsidRDefault="004D356C">
      <w:pPr>
        <w:rPr>
          <w:rFonts w:ascii="Times New Roman" w:hAnsi="Times New Roman" w:cs="Times New Roman"/>
          <w:sz w:val="40"/>
          <w:szCs w:val="40"/>
        </w:rPr>
      </w:pPr>
    </w:p>
    <w:p w:rsidR="00A3632E" w:rsidRPr="003D67F3" w:rsidRDefault="004D356C">
      <w:pPr>
        <w:rPr>
          <w:rFonts w:ascii="Times New Roman" w:hAnsi="Times New Roman" w:cs="Times New Roman"/>
          <w:sz w:val="40"/>
          <w:szCs w:val="40"/>
        </w:rPr>
      </w:pPr>
      <w:r w:rsidRPr="003C60B2">
        <w:rPr>
          <w:rFonts w:ascii="Times New Roman" w:hAnsi="Times New Roman" w:cs="Times New Roman"/>
          <w:sz w:val="40"/>
          <w:szCs w:val="40"/>
          <w:u w:val="single"/>
        </w:rPr>
        <w:t>Generalną zasadą finansowania pobytu w domach pomocy społecznej jest wprowadzona odpowiedzialność finansowa samego mieszkańca za ten pobyt</w:t>
      </w:r>
      <w:r w:rsidRPr="003D67F3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A3632E" w:rsidRPr="003D67F3" w:rsidRDefault="004D356C">
      <w:pPr>
        <w:rPr>
          <w:rFonts w:ascii="Times New Roman" w:hAnsi="Times New Roman" w:cs="Times New Roman"/>
          <w:sz w:val="40"/>
          <w:szCs w:val="40"/>
        </w:rPr>
      </w:pPr>
      <w:r w:rsidRPr="003D67F3">
        <w:rPr>
          <w:rFonts w:ascii="Times New Roman" w:hAnsi="Times New Roman" w:cs="Times New Roman"/>
          <w:sz w:val="40"/>
          <w:szCs w:val="40"/>
        </w:rPr>
        <w:t xml:space="preserve">Dopiero gdy 70% dochodu mieszkańca nie pozwoli na pokrycie pełnej odpłatności za pobyt w DPS, do wnoszenia opłaty zobowiązani są kolejno: małżonek, zstępni przed wstępnymi, a następnie gmina, z której osoba została skierowana do domu pomocy społecznej. </w:t>
      </w:r>
    </w:p>
    <w:p w:rsidR="00A3632E" w:rsidRPr="003D67F3" w:rsidRDefault="004D356C">
      <w:pPr>
        <w:rPr>
          <w:rFonts w:ascii="Times New Roman" w:hAnsi="Times New Roman" w:cs="Times New Roman"/>
          <w:sz w:val="40"/>
          <w:szCs w:val="40"/>
        </w:rPr>
      </w:pPr>
      <w:r w:rsidRPr="003D67F3">
        <w:rPr>
          <w:rFonts w:ascii="Times New Roman" w:hAnsi="Times New Roman" w:cs="Times New Roman"/>
          <w:sz w:val="40"/>
          <w:szCs w:val="40"/>
        </w:rPr>
        <w:t xml:space="preserve">W przypadku najbliższych osób zobowiązanych można domagać się wnoszenia odpłaty za DPS mieszkańca, gdy dochód osoby samotnie gospodarującej lub dochód osoby w rodzinie nie przekracza 300% odpowiednio kryterium dochodowego osoby samotnie gospodarującej lub na osobę w rodzinie, jednak kwota dochodu pozostająca po wniesieniu opłaty nie może być niższa niż 300% tego kryterium. </w:t>
      </w:r>
    </w:p>
    <w:p w:rsidR="004D356C" w:rsidRDefault="004D356C">
      <w:pPr>
        <w:rPr>
          <w:rFonts w:ascii="Times New Roman" w:hAnsi="Times New Roman" w:cs="Times New Roman"/>
          <w:sz w:val="40"/>
          <w:szCs w:val="40"/>
        </w:rPr>
      </w:pPr>
      <w:r w:rsidRPr="003D67F3">
        <w:rPr>
          <w:rFonts w:ascii="Times New Roman" w:hAnsi="Times New Roman" w:cs="Times New Roman"/>
          <w:sz w:val="40"/>
          <w:szCs w:val="40"/>
        </w:rPr>
        <w:t xml:space="preserve">Co do trybu ustalenia ww. odpłatności to dopuszczalne jest zarówno zawarcie z małżonkiem, zstępnymi oraz wstępnymi umowy w trybie </w:t>
      </w:r>
      <w:hyperlink r:id="rId7" w:anchor="/document/17087802?unitId=art(103)ust(2)&amp;cm=DOCUMENT" w:history="1">
        <w:r w:rsidRPr="003D67F3">
          <w:rPr>
            <w:rStyle w:val="Hipercze"/>
            <w:rFonts w:ascii="Times New Roman" w:hAnsi="Times New Roman" w:cs="Times New Roman"/>
            <w:color w:val="auto"/>
            <w:sz w:val="40"/>
            <w:szCs w:val="40"/>
            <w:u w:val="none"/>
          </w:rPr>
          <w:t>art. 103 ust. 2</w:t>
        </w:r>
      </w:hyperlink>
      <w:r w:rsidRPr="003D67F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3D67F3">
        <w:rPr>
          <w:rFonts w:ascii="Times New Roman" w:hAnsi="Times New Roman" w:cs="Times New Roman"/>
          <w:sz w:val="40"/>
          <w:szCs w:val="40"/>
        </w:rPr>
        <w:t>u.p.s</w:t>
      </w:r>
      <w:proofErr w:type="spellEnd"/>
      <w:r w:rsidRPr="003D67F3">
        <w:rPr>
          <w:rFonts w:ascii="Times New Roman" w:hAnsi="Times New Roman" w:cs="Times New Roman"/>
          <w:sz w:val="40"/>
          <w:szCs w:val="40"/>
        </w:rPr>
        <w:t xml:space="preserve">., jak i wydanie decyzji administracyjnej dla każdego zobowiązanego (zob. </w:t>
      </w:r>
      <w:hyperlink r:id="rId8" w:anchor="/document/17087802?unitId=art(61)&amp;cm=DOCUMENT" w:history="1">
        <w:r w:rsidRPr="003D67F3">
          <w:rPr>
            <w:rStyle w:val="Hipercze"/>
            <w:rFonts w:ascii="Times New Roman" w:hAnsi="Times New Roman" w:cs="Times New Roman"/>
            <w:color w:val="auto"/>
            <w:sz w:val="40"/>
            <w:szCs w:val="40"/>
            <w:u w:val="none"/>
          </w:rPr>
          <w:t>art. 61</w:t>
        </w:r>
      </w:hyperlink>
      <w:r w:rsidRPr="003D67F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3D67F3">
        <w:rPr>
          <w:rFonts w:ascii="Times New Roman" w:hAnsi="Times New Roman" w:cs="Times New Roman"/>
          <w:sz w:val="40"/>
          <w:szCs w:val="40"/>
        </w:rPr>
        <w:t>u.p.s</w:t>
      </w:r>
      <w:proofErr w:type="spellEnd"/>
      <w:r w:rsidRPr="003D67F3">
        <w:rPr>
          <w:rFonts w:ascii="Times New Roman" w:hAnsi="Times New Roman" w:cs="Times New Roman"/>
          <w:sz w:val="40"/>
          <w:szCs w:val="40"/>
        </w:rPr>
        <w:t xml:space="preserve">.). </w:t>
      </w:r>
    </w:p>
    <w:p w:rsidR="00A702AD" w:rsidRPr="00A15593" w:rsidRDefault="00A702AD" w:rsidP="00A70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Kierownik ośrodka pomocy społecznej ustala w drodze umowy z małżonkiem, zstępnymi przed wstępnymi </w:t>
      </w:r>
      <w:r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lastRenderedPageBreak/>
        <w:t>mieszkańca domu, wysokość wnoszonej przez nich opłaty za pobyt tego mieszkańca w domu pomocy społecznej, biorąc pod uwagę wysokość dochodów i możliwości.</w:t>
      </w:r>
    </w:p>
    <w:p w:rsidR="00A702AD" w:rsidRPr="00A702AD" w:rsidRDefault="00A702AD" w:rsidP="00A702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t>Rodzeństwo nie jest rodziną w linii prostej, tzn.</w:t>
      </w:r>
      <w:r w:rsidRPr="00A702A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na przykład </w:t>
      </w:r>
      <w:r w:rsidRPr="00A15593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brat nie ma obowiązku płacić za siostrę.</w:t>
      </w:r>
      <w:r w:rsidRPr="00A702AD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A702AD">
        <w:rPr>
          <w:rFonts w:ascii="Times New Roman" w:hAnsi="Times New Roman" w:cs="Times New Roman"/>
          <w:sz w:val="40"/>
          <w:szCs w:val="40"/>
        </w:rPr>
        <w:t xml:space="preserve">Można natomiast rozważyć czy jako brat nie powinien płacić alimentów na rzecz swojej siostry. Między rodzeństwem istnieje bowiem obowiązek </w:t>
      </w:r>
      <w:hyperlink r:id="rId9" w:tooltip="alimentacyjny" w:history="1">
        <w:r w:rsidRPr="00A702AD">
          <w:rPr>
            <w:rStyle w:val="Hipercze"/>
            <w:rFonts w:ascii="Times New Roman" w:hAnsi="Times New Roman" w:cs="Times New Roman"/>
            <w:color w:val="auto"/>
            <w:sz w:val="40"/>
            <w:szCs w:val="40"/>
            <w:u w:val="none"/>
          </w:rPr>
          <w:t>alimentacyjny</w:t>
        </w:r>
      </w:hyperlink>
      <w:r w:rsidRPr="00A702AD">
        <w:rPr>
          <w:rFonts w:ascii="Times New Roman" w:hAnsi="Times New Roman" w:cs="Times New Roman"/>
          <w:sz w:val="40"/>
          <w:szCs w:val="40"/>
        </w:rPr>
        <w:t>. Obowiązek ten powstaje, jeśli któreś z rodzeństwa pozostaje w niedostatku. Zgodnie z art. 134 kro w stosunku do rodzeństwa zobowiązany może uchylić się od świadczeń alimentacyjnych, jeżeli są one połączone z nadmiernym uszczerbkiem dla niego lub dla jego najbliższej rodziny.</w:t>
      </w:r>
    </w:p>
    <w:p w:rsidR="00A702AD" w:rsidRPr="003D67F3" w:rsidRDefault="00A702AD">
      <w:pPr>
        <w:rPr>
          <w:rFonts w:ascii="Times New Roman" w:hAnsi="Times New Roman" w:cs="Times New Roman"/>
          <w:sz w:val="40"/>
          <w:szCs w:val="40"/>
        </w:rPr>
      </w:pPr>
    </w:p>
    <w:p w:rsidR="004D356C" w:rsidRDefault="004D356C"/>
    <w:sectPr w:rsidR="004D356C" w:rsidSect="003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356C"/>
    <w:rsid w:val="00390164"/>
    <w:rsid w:val="003C60B2"/>
    <w:rsid w:val="003D67F3"/>
    <w:rsid w:val="004D356C"/>
    <w:rsid w:val="004D4FAD"/>
    <w:rsid w:val="007F00B5"/>
    <w:rsid w:val="00A3632E"/>
    <w:rsid w:val="00A702AD"/>
    <w:rsid w:val="00D6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164"/>
  </w:style>
  <w:style w:type="paragraph" w:styleId="Nagwek2">
    <w:name w:val="heading 2"/>
    <w:basedOn w:val="Normalny"/>
    <w:link w:val="Nagwek2Znak"/>
    <w:uiPriority w:val="9"/>
    <w:qFormat/>
    <w:rsid w:val="00A36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56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D356C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3632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r.pl/prawo/gmin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nfor.pl/prawo/malzenstwo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nfor.pl/prawo/dziecko-i-prawo/edukacja/" TargetMode="External"/><Relationship Id="rId9" Type="http://schemas.openxmlformats.org/officeDocument/2006/relationships/hyperlink" Target="http://e-prawnik.pl/domowy/prawo-rodzinne/aliment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4</cp:revision>
  <dcterms:created xsi:type="dcterms:W3CDTF">2019-07-01T08:25:00Z</dcterms:created>
  <dcterms:modified xsi:type="dcterms:W3CDTF">2019-07-03T09:49:00Z</dcterms:modified>
</cp:coreProperties>
</file>